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BE" w:rsidRDefault="0026455B">
      <w:pPr>
        <w:pStyle w:val="Ttulo1"/>
        <w:spacing w:before="0"/>
        <w:ind w:left="314" w:right="350"/>
      </w:pPr>
      <w:r>
        <w:rPr>
          <w:noProof/>
          <w:lang w:val="pt-BR" w:eastAsia="pt-BR"/>
        </w:rPr>
        <w:drawing>
          <wp:inline distT="114300" distB="114300" distL="114300" distR="114300">
            <wp:extent cx="620550" cy="4672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550" cy="46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29BE" w:rsidRDefault="006829BE"/>
    <w:p w:rsidR="006829BE" w:rsidRDefault="0026455B">
      <w:pPr>
        <w:pStyle w:val="Ttulo1"/>
        <w:spacing w:before="0"/>
        <w:ind w:left="314" w:right="350"/>
      </w:pPr>
      <w:r>
        <w:t>CHAMADA PÚBLICA AOS PROFESSORES DA</w:t>
      </w:r>
    </w:p>
    <w:p w:rsidR="006829BE" w:rsidRDefault="0026455B">
      <w:pPr>
        <w:ind w:left="313" w:right="351"/>
        <w:jc w:val="center"/>
        <w:rPr>
          <w:b/>
        </w:rPr>
      </w:pPr>
      <w:r>
        <w:rPr>
          <w:b/>
        </w:rPr>
        <w:t>FUNDAÇÃO UNIVERSIDADE FEDERAL DE RONDÔNIA</w:t>
      </w:r>
    </w:p>
    <w:p w:rsidR="006829BE" w:rsidRDefault="006829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b/>
        </w:rPr>
      </w:pPr>
    </w:p>
    <w:p w:rsidR="006829BE" w:rsidRDefault="0026455B">
      <w:pPr>
        <w:pStyle w:val="Ttulo1"/>
        <w:spacing w:before="0"/>
        <w:ind w:left="479" w:right="518"/>
      </w:pPr>
      <w:bookmarkStart w:id="0" w:name="_GoBack"/>
      <w:r>
        <w:t>APRESENTAÇÃO DA PROPOSTA AO EDITAL Nº 24/2022 CAPES</w:t>
      </w:r>
    </w:p>
    <w:bookmarkEnd w:id="0"/>
    <w:p w:rsidR="006829BE" w:rsidRDefault="0026455B">
      <w:pPr>
        <w:ind w:left="314" w:right="351"/>
        <w:jc w:val="center"/>
        <w:rPr>
          <w:b/>
        </w:rPr>
      </w:pPr>
      <w:r>
        <w:rPr>
          <w:b/>
        </w:rPr>
        <w:t>PROGRAMA DE RESIDÊNCIA PEDAGÓGICA – PRP</w:t>
      </w:r>
    </w:p>
    <w:p w:rsidR="006829BE" w:rsidRDefault="0026455B">
      <w:pPr>
        <w:jc w:val="center"/>
      </w:pPr>
      <w:r>
        <w:t>ANEXO II</w:t>
      </w:r>
    </w:p>
    <w:tbl>
      <w:tblPr>
        <w:tblStyle w:val="a"/>
        <w:tblW w:w="9498" w:type="dxa"/>
        <w:tblInd w:w="-15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977"/>
        <w:gridCol w:w="3681"/>
      </w:tblGrid>
      <w:tr w:rsidR="006829BE">
        <w:trPr>
          <w:trHeight w:val="285"/>
        </w:trPr>
        <w:tc>
          <w:tcPr>
            <w:tcW w:w="9498" w:type="dxa"/>
            <w:gridSpan w:val="3"/>
            <w:tcBorders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6"/>
              <w:jc w:val="left"/>
              <w:rPr>
                <w:b/>
              </w:rPr>
            </w:pPr>
            <w:r>
              <w:rPr>
                <w:b/>
              </w:rPr>
              <w:t>Área:</w:t>
            </w:r>
          </w:p>
        </w:tc>
      </w:tr>
      <w:tr w:rsidR="006829BE">
        <w:trPr>
          <w:trHeight w:val="293"/>
        </w:trPr>
        <w:tc>
          <w:tcPr>
            <w:tcW w:w="9498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Departamento:</w:t>
            </w:r>
          </w:p>
        </w:tc>
      </w:tr>
      <w:tr w:rsidR="006829BE">
        <w:trPr>
          <w:trHeight w:val="293"/>
        </w:trPr>
        <w:tc>
          <w:tcPr>
            <w:tcW w:w="9498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6829BE">
        <w:trPr>
          <w:trHeight w:val="293"/>
        </w:trPr>
        <w:tc>
          <w:tcPr>
            <w:tcW w:w="9498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6829BE">
        <w:trPr>
          <w:trHeight w:val="291"/>
        </w:trPr>
        <w:tc>
          <w:tcPr>
            <w:tcW w:w="9498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jc w:val="left"/>
              <w:rPr>
                <w:b/>
                <w:lang w:val="pt-BR"/>
              </w:rPr>
            </w:pPr>
            <w:r w:rsidRPr="00E10642">
              <w:rPr>
                <w:b/>
                <w:lang w:val="pt-BR"/>
              </w:rPr>
              <w:t>Município(s) de localização da(s) escola(s)-campo</w:t>
            </w:r>
          </w:p>
        </w:tc>
      </w:tr>
      <w:tr w:rsidR="006829BE">
        <w:trPr>
          <w:trHeight w:val="293"/>
        </w:trPr>
        <w:tc>
          <w:tcPr>
            <w:tcW w:w="9498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68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lang w:val="pt-BR"/>
              </w:rPr>
            </w:pPr>
          </w:p>
        </w:tc>
      </w:tr>
      <w:tr w:rsidR="006829BE">
        <w:trPr>
          <w:trHeight w:val="291"/>
        </w:trPr>
        <w:tc>
          <w:tcPr>
            <w:tcW w:w="9498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6"/>
              <w:jc w:val="left"/>
              <w:rPr>
                <w:b/>
              </w:rPr>
            </w:pPr>
            <w:r>
              <w:rPr>
                <w:b/>
              </w:rPr>
              <w:t>Núcleos</w:t>
            </w:r>
          </w:p>
        </w:tc>
      </w:tr>
      <w:tr w:rsidR="006829BE">
        <w:trPr>
          <w:trHeight w:val="586"/>
        </w:trPr>
        <w:tc>
          <w:tcPr>
            <w:tcW w:w="5817" w:type="dxa"/>
            <w:gridSpan w:val="2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:rsidR="006829BE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40" w:lineRule="auto"/>
              <w:ind w:left="6"/>
              <w:jc w:val="left"/>
            </w:pPr>
            <w:r>
              <w:t>Quantidade de Núcleos</w:t>
            </w:r>
          </w:p>
        </w:tc>
        <w:tc>
          <w:tcPr>
            <w:tcW w:w="368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Quantidade de residentes</w:t>
            </w:r>
          </w:p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"/>
              <w:jc w:val="left"/>
              <w:rPr>
                <w:i/>
                <w:lang w:val="pt-BR"/>
              </w:rPr>
            </w:pPr>
            <w:r w:rsidRPr="00E10642">
              <w:rPr>
                <w:i/>
                <w:lang w:val="pt-BR"/>
              </w:rPr>
              <w:t>(Preenchimento automático)</w:t>
            </w:r>
          </w:p>
        </w:tc>
      </w:tr>
      <w:tr w:rsidR="006829BE">
        <w:trPr>
          <w:trHeight w:val="293"/>
        </w:trPr>
        <w:tc>
          <w:tcPr>
            <w:tcW w:w="9498" w:type="dxa"/>
            <w:gridSpan w:val="3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"/>
              <w:jc w:val="left"/>
              <w:rPr>
                <w:b/>
              </w:rPr>
            </w:pPr>
            <w:r>
              <w:rPr>
                <w:b/>
              </w:rPr>
              <w:t>Cursos participantes</w:t>
            </w:r>
          </w:p>
        </w:tc>
      </w:tr>
      <w:tr w:rsidR="006829BE">
        <w:trPr>
          <w:trHeight w:val="536"/>
        </w:trPr>
        <w:tc>
          <w:tcPr>
            <w:tcW w:w="2840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Código E-Mec/Nome do</w:t>
            </w:r>
          </w:p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CPC e CC</w:t>
            </w:r>
          </w:p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"/>
              <w:jc w:val="left"/>
              <w:rPr>
                <w:i/>
                <w:lang w:val="pt-BR"/>
              </w:rPr>
            </w:pPr>
            <w:r w:rsidRPr="00E10642">
              <w:rPr>
                <w:i/>
                <w:lang w:val="pt-BR"/>
              </w:rPr>
              <w:t>(Preenchimento automático)</w:t>
            </w:r>
          </w:p>
        </w:tc>
        <w:tc>
          <w:tcPr>
            <w:tcW w:w="368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Nº de licenciandos com matrícula ativa no curso</w:t>
            </w:r>
          </w:p>
        </w:tc>
      </w:tr>
      <w:tr w:rsidR="006829BE">
        <w:trPr>
          <w:trHeight w:val="536"/>
        </w:trPr>
        <w:tc>
          <w:tcPr>
            <w:tcW w:w="2840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Código E-Mec/Nome do</w:t>
            </w:r>
          </w:p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CPC e CC</w:t>
            </w:r>
          </w:p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"/>
              <w:jc w:val="left"/>
              <w:rPr>
                <w:i/>
                <w:lang w:val="pt-BR"/>
              </w:rPr>
            </w:pPr>
            <w:r w:rsidRPr="00E10642">
              <w:rPr>
                <w:i/>
                <w:lang w:val="pt-BR"/>
              </w:rPr>
              <w:t>(Preenchimento automático)</w:t>
            </w:r>
          </w:p>
        </w:tc>
        <w:tc>
          <w:tcPr>
            <w:tcW w:w="368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Nº de licenciandos com matrícula ativa no curso</w:t>
            </w:r>
          </w:p>
        </w:tc>
      </w:tr>
      <w:tr w:rsidR="006829BE">
        <w:trPr>
          <w:trHeight w:val="536"/>
        </w:trPr>
        <w:tc>
          <w:tcPr>
            <w:tcW w:w="2840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Código E-Mec/Nome do</w:t>
            </w:r>
          </w:p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6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CPC e CC</w:t>
            </w:r>
          </w:p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"/>
              <w:jc w:val="left"/>
              <w:rPr>
                <w:i/>
                <w:lang w:val="pt-BR"/>
              </w:rPr>
            </w:pPr>
            <w:r w:rsidRPr="00E10642">
              <w:rPr>
                <w:i/>
                <w:lang w:val="pt-BR"/>
              </w:rPr>
              <w:t>(Preenchimento automático)</w:t>
            </w:r>
          </w:p>
        </w:tc>
        <w:tc>
          <w:tcPr>
            <w:tcW w:w="3681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:rsidR="006829BE" w:rsidRPr="00E10642" w:rsidRDefault="0026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"/>
              <w:jc w:val="left"/>
              <w:rPr>
                <w:lang w:val="pt-BR"/>
              </w:rPr>
            </w:pPr>
            <w:r w:rsidRPr="00E10642">
              <w:rPr>
                <w:lang w:val="pt-BR"/>
              </w:rPr>
              <w:t>Nº de licenciandos com matrícula ativa no curso</w:t>
            </w:r>
          </w:p>
        </w:tc>
      </w:tr>
    </w:tbl>
    <w:p w:rsidR="006829BE" w:rsidRDefault="006829BE"/>
    <w:tbl>
      <w:tblPr>
        <w:tblStyle w:val="a0"/>
        <w:tblW w:w="952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5"/>
        <w:gridCol w:w="570"/>
        <w:gridCol w:w="2460"/>
      </w:tblGrid>
      <w:tr w:rsidR="006829BE">
        <w:trPr>
          <w:trHeight w:val="739"/>
        </w:trPr>
        <w:tc>
          <w:tcPr>
            <w:tcW w:w="9525" w:type="dxa"/>
            <w:gridSpan w:val="3"/>
            <w:tcBorders>
              <w:top w:val="single" w:sz="4" w:space="0" w:color="000000"/>
            </w:tcBorders>
            <w:shd w:val="clear" w:color="auto" w:fill="E7E6E6"/>
            <w:tcMar>
              <w:left w:w="108" w:type="dxa"/>
            </w:tcMar>
            <w:vAlign w:val="center"/>
          </w:tcPr>
          <w:p w:rsidR="006829BE" w:rsidRDefault="0026455B">
            <w:pPr>
              <w:spacing w:line="240" w:lineRule="auto"/>
              <w:jc w:val="center"/>
            </w:pPr>
            <w:r>
              <w:rPr>
                <w:b/>
              </w:rPr>
              <w:t>DETALHAMENTO DA PROPOSTA SUBPROJETO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>1 Resumo (breve resumo da proposta)</w:t>
            </w: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color w:val="00000A"/>
                <w:lang w:val="pt-BR"/>
              </w:rPr>
            </w:pPr>
            <w:r w:rsidRPr="00E10642">
              <w:rPr>
                <w:lang w:val="pt-BR"/>
              </w:rPr>
              <w:t>2 Apresentação do subprojeto e sua relação com os objetivos do PRP (art. 4º da Portaria Capes nº 82/2022 e seus inciso</w:t>
            </w:r>
            <w:r w:rsidRPr="00E10642">
              <w:rPr>
                <w:color w:val="00000A"/>
                <w:lang w:val="pt-BR"/>
              </w:rPr>
              <w:t>s.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E7E6E6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3 Objetivos Geral (claramente definido)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E7E6E6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 xml:space="preserve">4 Objetivos Específicos, Metas a serem atingidas e indicadores que aferirão o cumprimento das </w:t>
            </w:r>
            <w:r w:rsidRPr="00E10642">
              <w:rPr>
                <w:lang w:val="pt-BR"/>
              </w:rPr>
              <w:lastRenderedPageBreak/>
              <w:t xml:space="preserve">metas (cada objetivo poderá se desdobrar em uma ou mais metas e cada meta em um ou mais indicadores </w:t>
            </w:r>
          </w:p>
        </w:tc>
      </w:tr>
      <w:tr w:rsidR="006829BE">
        <w:tc>
          <w:tcPr>
            <w:tcW w:w="9525" w:type="dxa"/>
            <w:gridSpan w:val="3"/>
            <w:shd w:val="clear" w:color="auto" w:fill="BDD7EE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lastRenderedPageBreak/>
              <w:t>4.1 Objetivo 1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BDD7EE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4.1.1 Meta relacionada ao objetivo 1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BDD7EE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>4.1.2 Indicador relacionado ao objetivo 1</w:t>
            </w:r>
          </w:p>
          <w:p w:rsidR="006829BE" w:rsidRPr="00E10642" w:rsidRDefault="0026455B">
            <w:pPr>
              <w:spacing w:line="240" w:lineRule="auto"/>
              <w:rPr>
                <w:color w:val="FF0000"/>
                <w:lang w:val="pt-BR"/>
              </w:rPr>
            </w:pPr>
            <w:r w:rsidRPr="00E10642">
              <w:rPr>
                <w:color w:val="FF0000"/>
                <w:lang w:val="pt-BR"/>
              </w:rPr>
              <w:t>(forma de cumprimento da meta)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FBE5D5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4.2 Objetivo 2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FBE5D5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4.2.1 Meta relacionada ao objetivo 2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FBE5D5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>4.2.2 Indicador relacionado ao objetivo 2</w:t>
            </w:r>
          </w:p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color w:val="FF0000"/>
                <w:lang w:val="pt-BR"/>
              </w:rPr>
              <w:t>(forma de cumprimento da meta)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E7E6E6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>5 Justificativa e relevância (justifique o subprojeto apresentando sua relevância, caráter inovador, entre outros aspectos que considerar importante)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E7E6E6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>6 Concepções pedagógicas que nortearão o subprojeto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E7E6E6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 xml:space="preserve">7 Planejamento das atividades do subprojeto e metodologia de implementação </w:t>
            </w:r>
            <w:r w:rsidRPr="00E10642">
              <w:rPr>
                <w:i/>
                <w:sz w:val="20"/>
                <w:lang w:val="pt-BR"/>
              </w:rPr>
              <w:t>[acrescente linhas, se necessário]</w:t>
            </w:r>
          </w:p>
        </w:tc>
      </w:tr>
      <w:tr w:rsidR="006829BE">
        <w:trPr>
          <w:trHeight w:val="377"/>
        </w:trPr>
        <w:tc>
          <w:tcPr>
            <w:tcW w:w="9525" w:type="dxa"/>
            <w:gridSpan w:val="3"/>
            <w:shd w:val="clear" w:color="auto" w:fill="FFF2CC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7.1 Atividade 1</w:t>
            </w:r>
          </w:p>
        </w:tc>
      </w:tr>
      <w:tr w:rsidR="006829BE">
        <w:trPr>
          <w:trHeight w:val="866"/>
        </w:trPr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rPr>
          <w:trHeight w:val="398"/>
        </w:trPr>
        <w:tc>
          <w:tcPr>
            <w:tcW w:w="9525" w:type="dxa"/>
            <w:gridSpan w:val="3"/>
            <w:shd w:val="clear" w:color="auto" w:fill="FFF2CC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7.1.1 Participantes envolvidos na atividade 1</w:t>
            </w:r>
          </w:p>
        </w:tc>
      </w:tr>
      <w:tr w:rsidR="006829BE">
        <w:trPr>
          <w:trHeight w:val="398"/>
        </w:trPr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FFF2CC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lastRenderedPageBreak/>
              <w:t>7.1.2 Metodologia de implementação da atividade 1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rPr>
          <w:trHeight w:val="274"/>
        </w:trPr>
        <w:tc>
          <w:tcPr>
            <w:tcW w:w="9525" w:type="dxa"/>
            <w:gridSpan w:val="3"/>
            <w:shd w:val="clear" w:color="auto" w:fill="DEEBF6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7.2 Atividade 2</w:t>
            </w:r>
          </w:p>
        </w:tc>
      </w:tr>
      <w:tr w:rsidR="006829BE">
        <w:trPr>
          <w:trHeight w:val="829"/>
        </w:trPr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rPr>
          <w:trHeight w:val="429"/>
        </w:trPr>
        <w:tc>
          <w:tcPr>
            <w:tcW w:w="9525" w:type="dxa"/>
            <w:gridSpan w:val="3"/>
            <w:shd w:val="clear" w:color="auto" w:fill="DEEBF6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7.2.1 Participantes envolvidos na atividade 2</w:t>
            </w:r>
          </w:p>
        </w:tc>
      </w:tr>
      <w:tr w:rsidR="006829BE">
        <w:trPr>
          <w:trHeight w:val="429"/>
        </w:trPr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DEEBF6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>7.2.2 Metodologia de implementação da atividade 2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(acrescente linhas, se necessário)</w:t>
            </w: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F2F2F2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 xml:space="preserve">8 Planejamento da carga horária de atividades dos residentes </w:t>
            </w:r>
          </w:p>
        </w:tc>
      </w:tr>
      <w:tr w:rsidR="006829BE">
        <w:tc>
          <w:tcPr>
            <w:tcW w:w="7065" w:type="dxa"/>
            <w:gridSpan w:val="2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 xml:space="preserve">Atividade </w:t>
            </w:r>
          </w:p>
        </w:tc>
        <w:tc>
          <w:tcPr>
            <w:tcW w:w="2460" w:type="dxa"/>
            <w:shd w:val="clear" w:color="auto" w:fill="auto"/>
          </w:tcPr>
          <w:p w:rsidR="006829BE" w:rsidRDefault="0026455B">
            <w:pPr>
              <w:spacing w:line="240" w:lineRule="auto"/>
            </w:pPr>
            <w:r>
              <w:t>Carga horária</w:t>
            </w:r>
          </w:p>
        </w:tc>
      </w:tr>
      <w:tr w:rsidR="006829BE">
        <w:tc>
          <w:tcPr>
            <w:tcW w:w="7065" w:type="dxa"/>
            <w:gridSpan w:val="2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  <w:tc>
          <w:tcPr>
            <w:tcW w:w="2460" w:type="dxa"/>
            <w:shd w:val="clear" w:color="auto" w:fill="auto"/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7065" w:type="dxa"/>
            <w:gridSpan w:val="2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 xml:space="preserve">Atividade </w:t>
            </w:r>
          </w:p>
        </w:tc>
        <w:tc>
          <w:tcPr>
            <w:tcW w:w="2460" w:type="dxa"/>
            <w:shd w:val="clear" w:color="auto" w:fill="auto"/>
          </w:tcPr>
          <w:p w:rsidR="006829BE" w:rsidRDefault="0026455B">
            <w:pPr>
              <w:spacing w:line="240" w:lineRule="auto"/>
            </w:pPr>
            <w:r>
              <w:t>Carga horária</w:t>
            </w:r>
          </w:p>
        </w:tc>
      </w:tr>
      <w:tr w:rsidR="006829BE">
        <w:tc>
          <w:tcPr>
            <w:tcW w:w="7065" w:type="dxa"/>
            <w:gridSpan w:val="2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  <w:tc>
          <w:tcPr>
            <w:tcW w:w="2460" w:type="dxa"/>
            <w:shd w:val="clear" w:color="auto" w:fill="auto"/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7065" w:type="dxa"/>
            <w:gridSpan w:val="2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 xml:space="preserve">Atividade </w:t>
            </w:r>
          </w:p>
        </w:tc>
        <w:tc>
          <w:tcPr>
            <w:tcW w:w="2460" w:type="dxa"/>
            <w:shd w:val="clear" w:color="auto" w:fill="auto"/>
          </w:tcPr>
          <w:p w:rsidR="006829BE" w:rsidRDefault="0026455B">
            <w:pPr>
              <w:spacing w:line="240" w:lineRule="auto"/>
            </w:pPr>
            <w:r>
              <w:t>Carga horária</w:t>
            </w:r>
          </w:p>
        </w:tc>
      </w:tr>
      <w:tr w:rsidR="006829BE">
        <w:tc>
          <w:tcPr>
            <w:tcW w:w="7065" w:type="dxa"/>
            <w:gridSpan w:val="2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  <w:tc>
          <w:tcPr>
            <w:tcW w:w="2460" w:type="dxa"/>
            <w:shd w:val="clear" w:color="auto" w:fill="auto"/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7065" w:type="dxa"/>
            <w:gridSpan w:val="2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(acrescente linhas, se necessário)</w:t>
            </w:r>
          </w:p>
        </w:tc>
        <w:tc>
          <w:tcPr>
            <w:tcW w:w="2460" w:type="dxa"/>
            <w:shd w:val="clear" w:color="auto" w:fill="auto"/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F2F2F2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color w:val="00000A"/>
                <w:lang w:val="pt-BR"/>
              </w:rPr>
            </w:pPr>
            <w:r w:rsidRPr="00E10642">
              <w:rPr>
                <w:color w:val="00000A"/>
                <w:lang w:val="pt-BR"/>
              </w:rPr>
              <w:t>9 Descrição do contexto social e educacional do(s)  Município (s)</w:t>
            </w: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F2F2F2"/>
            <w:tcMar>
              <w:left w:w="108" w:type="dxa"/>
            </w:tcMar>
          </w:tcPr>
          <w:p w:rsidR="006829BE" w:rsidRDefault="0026455B">
            <w:pPr>
              <w:spacing w:line="240" w:lineRule="auto"/>
              <w:rPr>
                <w:i/>
                <w:color w:val="FF0000"/>
                <w:sz w:val="20"/>
              </w:rPr>
            </w:pPr>
            <w:r>
              <w:t xml:space="preserve">10 Cronograma de atividades do subprojeto </w:t>
            </w: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F2F2F2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i/>
                <w:color w:val="FF0000"/>
                <w:sz w:val="20"/>
                <w:lang w:val="pt-BR"/>
              </w:rPr>
            </w:pPr>
            <w:r w:rsidRPr="00E10642">
              <w:rPr>
                <w:lang w:val="pt-BR"/>
              </w:rPr>
              <w:t xml:space="preserve">11 Produções/produtos esperados e formas de divulgação </w:t>
            </w: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6495" w:type="dxa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Produções/produtos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829BE" w:rsidRDefault="0026455B">
            <w:pPr>
              <w:spacing w:line="240" w:lineRule="auto"/>
            </w:pPr>
            <w:r>
              <w:t>Forma de divulgação</w:t>
            </w:r>
          </w:p>
        </w:tc>
      </w:tr>
      <w:tr w:rsidR="006829BE">
        <w:tc>
          <w:tcPr>
            <w:tcW w:w="6495" w:type="dxa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6495" w:type="dxa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lastRenderedPageBreak/>
              <w:t>Produções/produtos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829BE" w:rsidRDefault="0026455B">
            <w:pPr>
              <w:spacing w:line="240" w:lineRule="auto"/>
            </w:pPr>
            <w:r>
              <w:t>Forma de divulgação</w:t>
            </w:r>
          </w:p>
        </w:tc>
      </w:tr>
      <w:tr w:rsidR="006829BE">
        <w:tc>
          <w:tcPr>
            <w:tcW w:w="6495" w:type="dxa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6495" w:type="dxa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</w:pPr>
            <w:r>
              <w:t>Produções/produtos</w:t>
            </w:r>
          </w:p>
        </w:tc>
        <w:tc>
          <w:tcPr>
            <w:tcW w:w="3030" w:type="dxa"/>
            <w:gridSpan w:val="2"/>
            <w:shd w:val="clear" w:color="auto" w:fill="auto"/>
          </w:tcPr>
          <w:p w:rsidR="006829BE" w:rsidRDefault="0026455B">
            <w:pPr>
              <w:spacing w:line="240" w:lineRule="auto"/>
            </w:pPr>
            <w:r>
              <w:t>Forma de divulgação</w:t>
            </w:r>
          </w:p>
        </w:tc>
      </w:tr>
      <w:tr w:rsidR="006829BE">
        <w:tc>
          <w:tcPr>
            <w:tcW w:w="6495" w:type="dxa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6495" w:type="dxa"/>
            <w:shd w:val="clear" w:color="auto" w:fill="auto"/>
            <w:tcMar>
              <w:left w:w="108" w:type="dxa"/>
            </w:tcMar>
          </w:tcPr>
          <w:p w:rsidR="006829BE" w:rsidRDefault="0026455B">
            <w:pPr>
              <w:spacing w:line="240" w:lineRule="auto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(acrescente linhas, se necessário)</w:t>
            </w:r>
          </w:p>
          <w:p w:rsidR="006829BE" w:rsidRDefault="006829BE">
            <w:pPr>
              <w:spacing w:line="240" w:lineRule="auto"/>
            </w:pPr>
          </w:p>
        </w:tc>
        <w:tc>
          <w:tcPr>
            <w:tcW w:w="3030" w:type="dxa"/>
            <w:gridSpan w:val="2"/>
            <w:shd w:val="clear" w:color="auto" w:fill="auto"/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i/>
                <w:color w:val="FF0000"/>
                <w:sz w:val="20"/>
                <w:lang w:val="pt-BR"/>
              </w:rPr>
            </w:pPr>
            <w:r w:rsidRPr="00E10642">
              <w:rPr>
                <w:lang w:val="pt-BR"/>
              </w:rPr>
              <w:t>1</w:t>
            </w:r>
            <w:r w:rsidRPr="00E10642">
              <w:rPr>
                <w:lang w:val="pt-BR"/>
              </w:rPr>
              <w:t>2 Descreva como se dará o plano de acompanhamento das atividades e avaliação da participação dos residentes.</w:t>
            </w: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lang w:val="pt-BR"/>
              </w:rPr>
            </w:pPr>
            <w:r w:rsidRPr="00E10642">
              <w:rPr>
                <w:lang w:val="pt-BR"/>
              </w:rPr>
              <w:t>1</w:t>
            </w:r>
            <w:r w:rsidRPr="00E10642">
              <w:rPr>
                <w:lang w:val="pt-BR"/>
              </w:rPr>
              <w:t xml:space="preserve">3 Descreva como se dará o plano de acompanhamento das atividades e avaliação da participação dos preceptores. </w:t>
            </w: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i/>
                <w:color w:val="FF0000"/>
                <w:sz w:val="20"/>
                <w:lang w:val="pt-BR"/>
              </w:rPr>
            </w:pPr>
            <w:r w:rsidRPr="00E10642">
              <w:rPr>
                <w:lang w:val="pt-BR"/>
              </w:rPr>
              <w:t>1</w:t>
            </w:r>
            <w:r w:rsidRPr="00E10642">
              <w:rPr>
                <w:lang w:val="pt-BR"/>
              </w:rPr>
              <w:t>4 Para subprojetos interdisciplinares, descrever a maneira que ocorrerá a articulação e a integração entre as áreas.</w:t>
            </w:r>
            <w:r w:rsidRPr="00E10642">
              <w:rPr>
                <w:i/>
                <w:color w:val="FF0000"/>
                <w:sz w:val="20"/>
                <w:lang w:val="pt-BR"/>
              </w:rPr>
              <w:t xml:space="preserve"> </w:t>
            </w:r>
          </w:p>
          <w:p w:rsidR="006829BE" w:rsidRPr="00E10642" w:rsidRDefault="006829BE">
            <w:pPr>
              <w:spacing w:line="240" w:lineRule="auto"/>
              <w:rPr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6829BE">
            <w:pPr>
              <w:spacing w:line="240" w:lineRule="auto"/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i/>
                <w:color w:val="FF0000"/>
                <w:sz w:val="20"/>
                <w:lang w:val="pt-BR"/>
              </w:rPr>
            </w:pPr>
            <w:r w:rsidRPr="00E10642">
              <w:rPr>
                <w:color w:val="00000A"/>
                <w:lang w:val="pt-BR"/>
              </w:rPr>
              <w:t>15 Descrição das estratégias para a imersão do licenciando no cotidiano da escola, visando a compreensão da cultura escolar em toda a sua complexidade.</w:t>
            </w:r>
            <w:r w:rsidRPr="00E10642">
              <w:rPr>
                <w:i/>
                <w:sz w:val="20"/>
                <w:lang w:val="pt-BR"/>
              </w:rPr>
              <w:t xml:space="preserve"> </w:t>
            </w:r>
          </w:p>
          <w:p w:rsidR="006829BE" w:rsidRPr="00E10642" w:rsidRDefault="006829BE">
            <w:pPr>
              <w:spacing w:line="240" w:lineRule="auto"/>
              <w:rPr>
                <w:color w:val="00000A"/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i/>
                <w:color w:val="FF0000"/>
                <w:sz w:val="20"/>
                <w:lang w:val="pt-BR"/>
              </w:rPr>
            </w:pPr>
            <w:bookmarkStart w:id="1" w:name="_heading=h.30j0zll" w:colFirst="0" w:colLast="0"/>
            <w:bookmarkEnd w:id="1"/>
            <w:r w:rsidRPr="00E10642">
              <w:rPr>
                <w:lang w:val="pt-BR"/>
              </w:rPr>
              <w:t>1</w:t>
            </w:r>
            <w:r w:rsidRPr="00E10642">
              <w:rPr>
                <w:lang w:val="pt-BR"/>
              </w:rPr>
              <w:t>6</w:t>
            </w:r>
            <w:r w:rsidRPr="00E10642">
              <w:rPr>
                <w:lang w:val="pt-BR"/>
              </w:rPr>
              <w:t xml:space="preserve"> </w:t>
            </w:r>
            <w:r w:rsidRPr="00E10642">
              <w:rPr>
                <w:color w:val="00000A"/>
                <w:lang w:val="pt-BR"/>
              </w:rPr>
              <w:t>Descrição das estratégias para a inovação pedagógica,</w:t>
            </w:r>
            <w:r w:rsidRPr="00E10642">
              <w:rPr>
                <w:lang w:val="pt-BR"/>
              </w:rPr>
              <w:t xml:space="preserve"> participação em </w:t>
            </w:r>
            <w:r w:rsidRPr="00E10642">
              <w:rPr>
                <w:color w:val="00000A"/>
                <w:lang w:val="pt-BR"/>
              </w:rPr>
              <w:t>p</w:t>
            </w:r>
            <w:r w:rsidRPr="00E10642">
              <w:rPr>
                <w:color w:val="00000A"/>
                <w:lang w:val="pt-BR"/>
              </w:rPr>
              <w:t>rojetos educacionais, elaboração de materiais didáticos inovadores, incluindo o uso de tecnologias educacionais e diferentes recursos didáticos.</w:t>
            </w:r>
          </w:p>
          <w:p w:rsidR="006829BE" w:rsidRPr="00E10642" w:rsidRDefault="006829BE">
            <w:pPr>
              <w:spacing w:line="240" w:lineRule="auto"/>
              <w:rPr>
                <w:color w:val="00000A"/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26455B">
            <w:pPr>
              <w:spacing w:line="240" w:lineRule="auto"/>
              <w:rPr>
                <w:i/>
                <w:color w:val="FF0000"/>
                <w:sz w:val="20"/>
                <w:lang w:val="pt-BR"/>
              </w:rPr>
            </w:pPr>
            <w:r w:rsidRPr="00E10642">
              <w:rPr>
                <w:lang w:val="pt-BR"/>
              </w:rPr>
              <w:t>1</w:t>
            </w:r>
            <w:r w:rsidRPr="00E10642">
              <w:rPr>
                <w:lang w:val="pt-BR"/>
              </w:rPr>
              <w:t>7</w:t>
            </w:r>
            <w:r w:rsidRPr="00E10642">
              <w:rPr>
                <w:lang w:val="pt-BR"/>
              </w:rPr>
              <w:t xml:space="preserve"> </w:t>
            </w:r>
            <w:r w:rsidRPr="00E10642">
              <w:rPr>
                <w:color w:val="00000A"/>
                <w:lang w:val="pt-BR"/>
              </w:rPr>
              <w:t xml:space="preserve">Descrição das estratégias de sistematização e registro reflexivo das atividades realizadas pelos participantes em relatórios, relatos de experiências, memórias de formação ou instrumentos equivalentes de acompanhamento. </w:t>
            </w:r>
          </w:p>
          <w:p w:rsidR="006829BE" w:rsidRPr="00E10642" w:rsidRDefault="006829BE">
            <w:pPr>
              <w:spacing w:line="240" w:lineRule="auto"/>
              <w:rPr>
                <w:color w:val="00000A"/>
                <w:lang w:val="pt-BR"/>
              </w:rPr>
            </w:pPr>
          </w:p>
        </w:tc>
      </w:tr>
      <w:tr w:rsidR="006829BE">
        <w:tc>
          <w:tcPr>
            <w:tcW w:w="9525" w:type="dxa"/>
            <w:gridSpan w:val="3"/>
            <w:shd w:val="clear" w:color="auto" w:fill="auto"/>
            <w:tcMar>
              <w:left w:w="108" w:type="dxa"/>
            </w:tcMar>
          </w:tcPr>
          <w:p w:rsidR="006829BE" w:rsidRPr="00E10642" w:rsidRDefault="006829BE">
            <w:pPr>
              <w:spacing w:line="240" w:lineRule="auto"/>
              <w:rPr>
                <w:color w:val="00000A"/>
                <w:lang w:val="pt-BR"/>
              </w:rPr>
            </w:pPr>
          </w:p>
          <w:p w:rsidR="006829BE" w:rsidRDefault="0026455B">
            <w:pPr>
              <w:rPr>
                <w:color w:val="FF0000"/>
              </w:rPr>
            </w:pPr>
            <w:r>
              <w:rPr>
                <w:color w:val="FF0000"/>
              </w:rPr>
              <w:t>(até 5.000 caracteres)</w:t>
            </w: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  <w:p w:rsidR="006829BE" w:rsidRDefault="006829BE">
            <w:pPr>
              <w:spacing w:line="240" w:lineRule="auto"/>
              <w:rPr>
                <w:color w:val="00000A"/>
              </w:rPr>
            </w:pPr>
          </w:p>
        </w:tc>
      </w:tr>
    </w:tbl>
    <w:p w:rsidR="006829BE" w:rsidRDefault="006829BE">
      <w:pPr>
        <w:spacing w:after="0" w:line="240" w:lineRule="auto"/>
      </w:pPr>
    </w:p>
    <w:p w:rsidR="006829BE" w:rsidRDefault="006829BE"/>
    <w:sectPr w:rsidR="006829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5B" w:rsidRDefault="0026455B">
      <w:pPr>
        <w:spacing w:after="0" w:line="240" w:lineRule="auto"/>
      </w:pPr>
      <w:r>
        <w:separator/>
      </w:r>
    </w:p>
  </w:endnote>
  <w:endnote w:type="continuationSeparator" w:id="0">
    <w:p w:rsidR="0026455B" w:rsidRDefault="0026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BE" w:rsidRDefault="00264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Times New Roman" w:cs="Times New Roman"/>
      </w:rPr>
    </w:pPr>
    <w:r>
      <w:rPr>
        <w:rFonts w:eastAsia="Times New Roman" w:cs="Times New Roman"/>
      </w:rPr>
      <w:fldChar w:fldCharType="begin"/>
    </w:r>
    <w:r>
      <w:rPr>
        <w:rFonts w:eastAsia="Times New Roman" w:cs="Times New Roman"/>
      </w:rPr>
      <w:instrText>PAGE</w:instrText>
    </w:r>
    <w:r w:rsidR="00E10642">
      <w:rPr>
        <w:rFonts w:eastAsia="Times New Roman" w:cs="Times New Roman"/>
      </w:rPr>
      <w:fldChar w:fldCharType="separate"/>
    </w:r>
    <w:r w:rsidR="00E10642">
      <w:rPr>
        <w:rFonts w:eastAsia="Times New Roman" w:cs="Times New Roman"/>
        <w:noProof/>
      </w:rPr>
      <w:t>3</w:t>
    </w:r>
    <w:r>
      <w:rPr>
        <w:rFonts w:eastAsia="Times New Roman" w:cs="Times New Roman"/>
      </w:rPr>
      <w:fldChar w:fldCharType="end"/>
    </w:r>
  </w:p>
  <w:p w:rsidR="006829BE" w:rsidRDefault="00682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5B" w:rsidRDefault="0026455B">
      <w:pPr>
        <w:spacing w:after="0" w:line="240" w:lineRule="auto"/>
      </w:pPr>
      <w:r>
        <w:separator/>
      </w:r>
    </w:p>
  </w:footnote>
  <w:footnote w:type="continuationSeparator" w:id="0">
    <w:p w:rsidR="0026455B" w:rsidRDefault="0026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BE" w:rsidRDefault="00682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3969"/>
      <w:rPr>
        <w:rFonts w:eastAsia="Times New Roman" w:cs="Times New Roman"/>
      </w:rPr>
    </w:pPr>
  </w:p>
  <w:p w:rsidR="006829BE" w:rsidRDefault="00682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eastAsia="Times New Roman" w:cs="Times New Roman"/>
      </w:rPr>
    </w:pPr>
  </w:p>
  <w:p w:rsidR="006829BE" w:rsidRDefault="006829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BE"/>
    <w:rsid w:val="0026455B"/>
    <w:rsid w:val="006829BE"/>
    <w:rsid w:val="00E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4400F-F133-4B9A-A526-E66DF1B9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F5"/>
    <w:pPr>
      <w:suppressAutoHyphens/>
    </w:pPr>
    <w:rPr>
      <w:rFonts w:eastAsia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A527F5"/>
    <w:pPr>
      <w:widowControl w:val="0"/>
      <w:suppressAutoHyphens w:val="0"/>
      <w:autoSpaceDE w:val="0"/>
      <w:autoSpaceDN w:val="0"/>
      <w:spacing w:before="120" w:after="0" w:line="240" w:lineRule="auto"/>
      <w:ind w:left="258"/>
      <w:jc w:val="center"/>
      <w:outlineLvl w:val="0"/>
    </w:pPr>
    <w:rPr>
      <w:rFonts w:eastAsia="Times New Roman" w:cs="Times New Roman"/>
      <w:b/>
      <w:bCs/>
      <w:color w:val="auto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A527F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527F5"/>
    <w:rPr>
      <w:rFonts w:ascii="Times New Roman" w:eastAsia="Calibri" w:hAnsi="Times New Roman" w:cs="Calibri"/>
      <w:color w:val="000000"/>
      <w:sz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527F5"/>
    <w:rPr>
      <w:rFonts w:ascii="Times New Roman" w:eastAsia="Calibri" w:hAnsi="Times New Roman" w:cs="Calibri"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2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A527F5"/>
    <w:rPr>
      <w:rFonts w:ascii="Times New Roman" w:eastAsia="Calibri" w:hAnsi="Times New Roman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A527F5"/>
    <w:rPr>
      <w:rFonts w:ascii="Times New Roman" w:eastAsia="Calibri" w:hAnsi="Times New Roman" w:cs="Calibri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A527F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527F5"/>
    <w:pPr>
      <w:widowControl w:val="0"/>
      <w:suppressAutoHyphens w:val="0"/>
      <w:autoSpaceDE w:val="0"/>
      <w:autoSpaceDN w:val="0"/>
      <w:spacing w:before="120" w:after="0" w:line="240" w:lineRule="auto"/>
      <w:ind w:left="978"/>
    </w:pPr>
    <w:rPr>
      <w:rFonts w:eastAsia="Times New Roman" w:cs="Times New Roman"/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7F5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527F5"/>
    <w:pPr>
      <w:widowControl w:val="0"/>
      <w:suppressAutoHyphens w:val="0"/>
      <w:autoSpaceDE w:val="0"/>
      <w:autoSpaceDN w:val="0"/>
      <w:spacing w:after="0" w:line="240" w:lineRule="auto"/>
      <w:jc w:val="left"/>
    </w:pPr>
    <w:rPr>
      <w:rFonts w:ascii="Calibri" w:hAnsi="Calibri"/>
      <w:color w:val="auto"/>
      <w:sz w:val="22"/>
      <w:lang w:val="pt-PT" w:eastAsia="en-US"/>
    </w:rPr>
  </w:style>
  <w:style w:type="table" w:customStyle="1" w:styleId="TableNormal0">
    <w:name w:val="Table Normal"/>
    <w:uiPriority w:val="2"/>
    <w:semiHidden/>
    <w:unhideWhenUsed/>
    <w:qFormat/>
    <w:rsid w:val="00A52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29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VITOPqf57lb19WPcrskTrYCbg==">AMUW2mVhOFKuEc1h1FCKGwnwGqBPY47G14OZsbulJDNAK482vM2O6v9rgv/D8rYX9m04qkx9DxXb69KaAMpw6WA+kOB9c+YA6BesUr6maSUJAM7dObbbeAl+69wkJ4g9TibdN5bgQoWy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2022-05-14T00:08:00Z</dcterms:created>
  <dcterms:modified xsi:type="dcterms:W3CDTF">2022-05-14T00:08:00Z</dcterms:modified>
</cp:coreProperties>
</file>